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CD2693" w14:textId="7A9BFBB0" w:rsidR="00E8752F" w:rsidRPr="00CE0424" w:rsidRDefault="00E8752F" w:rsidP="00E8752F">
      <w:pPr>
        <w:pStyle w:val="3GPPHeader"/>
        <w:spacing w:after="60"/>
        <w:rPr>
          <w:sz w:val="32"/>
          <w:szCs w:val="32"/>
          <w:highlight w:val="yellow"/>
        </w:rPr>
      </w:pPr>
      <w:bookmarkStart w:id="0" w:name="_GoBack"/>
      <w:bookmarkEnd w:id="0"/>
      <w:r w:rsidRPr="00CE0424">
        <w:t>3GPP TSG-RAN WG</w:t>
      </w:r>
      <w:r>
        <w:t>2</w:t>
      </w:r>
      <w:r w:rsidRPr="00CE0424">
        <w:t xml:space="preserve"> #</w:t>
      </w:r>
      <w:r>
        <w:t>96</w:t>
      </w:r>
      <w:r w:rsidRPr="00CE0424">
        <w:tab/>
      </w:r>
      <w:r w:rsidRPr="00CE0424">
        <w:rPr>
          <w:sz w:val="32"/>
          <w:szCs w:val="32"/>
        </w:rPr>
        <w:t>Tdoc R2-1</w:t>
      </w:r>
      <w:r>
        <w:rPr>
          <w:sz w:val="32"/>
          <w:szCs w:val="32"/>
        </w:rPr>
        <w:t>6</w:t>
      </w:r>
      <w:r w:rsidR="00DF6C9B">
        <w:rPr>
          <w:sz w:val="32"/>
          <w:szCs w:val="32"/>
        </w:rPr>
        <w:t>8211</w:t>
      </w:r>
    </w:p>
    <w:p w14:paraId="2A4D8728" w14:textId="77777777" w:rsidR="00E8752F" w:rsidRDefault="00E8752F" w:rsidP="00E8752F">
      <w:pPr>
        <w:pStyle w:val="CRCoverPage"/>
        <w:outlineLvl w:val="0"/>
        <w:rPr>
          <w:b/>
          <w:noProof/>
          <w:sz w:val="24"/>
        </w:rPr>
      </w:pPr>
      <w:r>
        <w:rPr>
          <w:b/>
          <w:noProof/>
          <w:sz w:val="24"/>
        </w:rPr>
        <w:t>Reno, Nevada, USA, 14</w:t>
      </w:r>
      <w:r w:rsidRPr="00DA1AC2">
        <w:rPr>
          <w:b/>
          <w:noProof/>
          <w:sz w:val="24"/>
          <w:vertAlign w:val="superscript"/>
        </w:rPr>
        <w:t>th</w:t>
      </w:r>
      <w:r>
        <w:rPr>
          <w:b/>
          <w:noProof/>
          <w:sz w:val="24"/>
        </w:rPr>
        <w:t xml:space="preserve"> – 18</w:t>
      </w:r>
      <w:r w:rsidRPr="00DA1AC2">
        <w:rPr>
          <w:b/>
          <w:noProof/>
          <w:sz w:val="24"/>
          <w:vertAlign w:val="superscript"/>
        </w:rPr>
        <w:t>th</w:t>
      </w:r>
      <w:r>
        <w:rPr>
          <w:b/>
          <w:noProof/>
          <w:sz w:val="24"/>
        </w:rPr>
        <w:t xml:space="preserve"> November 2016</w:t>
      </w:r>
    </w:p>
    <w:p w14:paraId="2165B34E" w14:textId="77777777" w:rsidR="00E90E49" w:rsidRPr="00CE0424" w:rsidRDefault="00E90E49" w:rsidP="00357380">
      <w:pPr>
        <w:pStyle w:val="3GPPHeader"/>
      </w:pPr>
    </w:p>
    <w:p w14:paraId="559C7E4B" w14:textId="60AA305B" w:rsidR="00E90E49" w:rsidRPr="00FD3FB3" w:rsidRDefault="00E90E49" w:rsidP="00311702">
      <w:pPr>
        <w:pStyle w:val="3GPPHeader"/>
        <w:rPr>
          <w:sz w:val="22"/>
          <w:szCs w:val="22"/>
          <w:lang w:val="en-US"/>
        </w:rPr>
      </w:pPr>
      <w:r w:rsidRPr="00FD3FB3">
        <w:rPr>
          <w:sz w:val="22"/>
          <w:szCs w:val="22"/>
          <w:lang w:val="en-US"/>
        </w:rPr>
        <w:t>Agenda Item:</w:t>
      </w:r>
      <w:r w:rsidRPr="00FD3FB3">
        <w:rPr>
          <w:sz w:val="22"/>
          <w:szCs w:val="22"/>
          <w:lang w:val="en-US"/>
        </w:rPr>
        <w:tab/>
      </w:r>
      <w:r w:rsidR="00FE6342" w:rsidRPr="00FE6342">
        <w:rPr>
          <w:sz w:val="22"/>
          <w:szCs w:val="22"/>
          <w:lang w:val="en-US"/>
        </w:rPr>
        <w:t>8.4.2.</w:t>
      </w:r>
      <w:r w:rsidR="00E8752F">
        <w:rPr>
          <w:sz w:val="22"/>
          <w:szCs w:val="22"/>
          <w:lang w:val="en-US"/>
        </w:rPr>
        <w:t>5</w:t>
      </w:r>
    </w:p>
    <w:p w14:paraId="6FA5DD9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93385C2"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702AD6">
        <w:rPr>
          <w:sz w:val="22"/>
          <w:szCs w:val="22"/>
        </w:rPr>
        <w:t>Quality of Service for the Relay solution</w:t>
      </w:r>
    </w:p>
    <w:p w14:paraId="589F4675"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FE6342">
        <w:rPr>
          <w:sz w:val="22"/>
          <w:szCs w:val="22"/>
        </w:rPr>
        <w:t>Discussion, Decision</w:t>
      </w:r>
    </w:p>
    <w:p w14:paraId="715ECE51" w14:textId="7C0E0386" w:rsidR="00E90E49" w:rsidRPr="0038013C" w:rsidRDefault="00E90E49" w:rsidP="00E90E49">
      <w:pPr>
        <w:rPr>
          <w:b/>
          <w:color w:val="FF0000"/>
          <w:sz w:val="32"/>
        </w:rPr>
      </w:pPr>
    </w:p>
    <w:p w14:paraId="5D1DF522" w14:textId="77777777" w:rsidR="00E90E49" w:rsidRDefault="00E90E49" w:rsidP="00CE0424">
      <w:pPr>
        <w:pStyle w:val="Heading1"/>
      </w:pPr>
      <w:r w:rsidRPr="00CE0424">
        <w:t>Introduction</w:t>
      </w:r>
    </w:p>
    <w:p w14:paraId="6151EEFE" w14:textId="77777777" w:rsidR="0076528A" w:rsidRPr="0076528A" w:rsidRDefault="0076528A" w:rsidP="00CE0424">
      <w:pPr>
        <w:pStyle w:val="BodyText"/>
      </w:pPr>
      <w:r>
        <w:t>In this paper we discuss the Quality of Service for the Relay solution. Based on objectives in the SID and requirements from SA1 we recognize there is a need for a QoS framework. Instead of developing a completely new QoS framework for this particular relaying scenario, we think the current QoS framework should be extended to also include Indirect 3GPP Communication.</w:t>
      </w:r>
    </w:p>
    <w:p w14:paraId="1F4A77B8" w14:textId="77777777" w:rsidR="001643A8" w:rsidRDefault="004000E8" w:rsidP="00CE0424">
      <w:pPr>
        <w:pStyle w:val="Heading1"/>
      </w:pPr>
      <w:bookmarkStart w:id="1" w:name="_Ref178064866"/>
      <w:r w:rsidRPr="00CE0424">
        <w:t>Discussion</w:t>
      </w:r>
      <w:bookmarkEnd w:id="1"/>
    </w:p>
    <w:p w14:paraId="06DF8179" w14:textId="77777777" w:rsidR="003C2163" w:rsidRDefault="003C2163" w:rsidP="00435C2D">
      <w:r>
        <w:t xml:space="preserve">This contribution discusses Quality of Service in the context of relaying. The Study item description </w:t>
      </w:r>
      <w:r w:rsidR="00DC225D">
        <w:t xml:space="preserve">[1] </w:t>
      </w:r>
      <w:r>
        <w:t>states that quality of service shall be "provided" and "enabled".</w:t>
      </w:r>
    </w:p>
    <w:p w14:paraId="4776B834" w14:textId="77777777" w:rsidR="00435C2D" w:rsidRPr="00EC3E5A" w:rsidRDefault="00EC3E5A" w:rsidP="00EC3E5A">
      <w:pPr>
        <w:pStyle w:val="B3"/>
        <w:rPr>
          <w:rFonts w:eastAsia="MS Mincho"/>
          <w:lang w:eastAsia="ja-JP"/>
        </w:rPr>
      </w:pPr>
      <w:r>
        <w:rPr>
          <w:rFonts w:eastAsia="MS Mincho"/>
          <w:lang w:eastAsia="ja-JP"/>
        </w:rPr>
        <w:t>1c</w:t>
      </w:r>
      <w:r>
        <w:rPr>
          <w:rFonts w:eastAsia="MS Mincho"/>
          <w:lang w:eastAsia="ja-JP"/>
        </w:rPr>
        <w:tab/>
      </w:r>
      <w:r w:rsidR="00435C2D" w:rsidRPr="00EC3E5A">
        <w:rPr>
          <w:rFonts w:eastAsia="MS Mincho"/>
          <w:lang w:eastAsia="ja-JP"/>
        </w:rPr>
        <w:t xml:space="preserve">Study path selection/switch between the cellular link (Uu air interface) and relay link and provide service continuity and QoS [RAN2, RAN3]. </w:t>
      </w:r>
    </w:p>
    <w:p w14:paraId="3085740A" w14:textId="77777777" w:rsidR="007F01AE" w:rsidRPr="00EC3E5A" w:rsidRDefault="00EC3E5A" w:rsidP="00EC3E5A">
      <w:pPr>
        <w:pStyle w:val="B3"/>
        <w:rPr>
          <w:rFonts w:eastAsia="SimSun"/>
          <w:lang w:eastAsia="ja-JP"/>
        </w:rPr>
      </w:pPr>
      <w:r>
        <w:rPr>
          <w:rFonts w:eastAsia="SimSun"/>
          <w:lang w:eastAsia="ja-JP"/>
        </w:rPr>
        <w:t>2b</w:t>
      </w:r>
      <w:r>
        <w:rPr>
          <w:rFonts w:eastAsia="SimSun"/>
          <w:lang w:eastAsia="ja-JP"/>
        </w:rPr>
        <w:tab/>
      </w:r>
      <w:r w:rsidR="007F01AE" w:rsidRPr="00EC3E5A">
        <w:rPr>
          <w:rFonts w:eastAsia="SimSun"/>
          <w:lang w:eastAsia="ja-JP"/>
        </w:rPr>
        <w:t xml:space="preserve">Identify mechanisms </w:t>
      </w:r>
      <w:r w:rsidR="007F01AE" w:rsidRPr="00EC3E5A">
        <w:rPr>
          <w:rFonts w:eastAsia="MS Mincho"/>
          <w:lang w:eastAsia="ja-JP"/>
        </w:rPr>
        <w:t>to enable QoS, reliable, and/or low complexity/cost &amp; low energy sidelink [RAN1, RAN2, RAN4].</w:t>
      </w:r>
    </w:p>
    <w:p w14:paraId="0AC1729C" w14:textId="77777777" w:rsidR="003C2163" w:rsidRDefault="003C2163" w:rsidP="00EC3E5A">
      <w:pPr>
        <w:pStyle w:val="BodyText"/>
      </w:pPr>
      <w:r>
        <w:t xml:space="preserve">TS 22.278 </w:t>
      </w:r>
      <w:r w:rsidR="00DC225D">
        <w:t xml:space="preserve">[2] </w:t>
      </w:r>
      <w:r>
        <w:t xml:space="preserve">explains the properties of Indirect 3GPP Communication. </w:t>
      </w:r>
      <w:r w:rsidR="00EC3E5A">
        <w:t>It is apparent that QoS shall be supported. Also, as the relaying solution must support emergency calls, the target for the QoS mechanisms can be seen as rather high.</w:t>
      </w:r>
    </w:p>
    <w:p w14:paraId="3A568F62" w14:textId="77777777" w:rsidR="007F01AE" w:rsidRPr="0090200E" w:rsidRDefault="00EC3E5A" w:rsidP="00EC3E5A">
      <w:pPr>
        <w:pStyle w:val="B3"/>
        <w:rPr>
          <w:lang w:eastAsia="zh-CN"/>
        </w:rPr>
      </w:pPr>
      <w:r>
        <w:tab/>
      </w:r>
      <w:r w:rsidR="007F01AE" w:rsidRPr="00DE2740">
        <w:t xml:space="preserve">The 3GPP system shall be able to </w:t>
      </w:r>
      <w:r w:rsidR="007F01AE">
        <w:rPr>
          <w:rFonts w:eastAsia="SimSun" w:hint="eastAsia"/>
          <w:lang w:eastAsia="zh-CN"/>
        </w:rPr>
        <w:t xml:space="preserve">support </w:t>
      </w:r>
      <w:r w:rsidR="007F01AE" w:rsidRPr="00DE2740">
        <w:t xml:space="preserve">QoS </w:t>
      </w:r>
      <w:r w:rsidR="007F01AE">
        <w:rPr>
          <w:rFonts w:eastAsia="SimSun" w:hint="eastAsia"/>
          <w:lang w:eastAsia="zh-CN"/>
        </w:rPr>
        <w:t xml:space="preserve">for </w:t>
      </w:r>
      <w:r w:rsidR="007F01AE" w:rsidRPr="00DE2740">
        <w:t xml:space="preserve">a user </w:t>
      </w:r>
      <w:r w:rsidR="007F01AE">
        <w:rPr>
          <w:rFonts w:eastAsia="SimSun" w:hint="eastAsia"/>
          <w:lang w:eastAsia="zh-CN"/>
        </w:rPr>
        <w:t xml:space="preserve">traffic </w:t>
      </w:r>
      <w:r w:rsidR="007F01AE">
        <w:rPr>
          <w:rFonts w:eastAsia="SimSun"/>
          <w:lang w:eastAsia="zh-CN"/>
        </w:rPr>
        <w:t>session</w:t>
      </w:r>
      <w:r w:rsidR="007F01AE">
        <w:rPr>
          <w:rFonts w:eastAsia="SimSun" w:hint="eastAsia"/>
          <w:lang w:eastAsia="zh-CN"/>
        </w:rPr>
        <w:t xml:space="preserve"> </w:t>
      </w:r>
      <w:r w:rsidR="007F01AE" w:rsidRPr="00DE2740">
        <w:t xml:space="preserve">even in </w:t>
      </w:r>
      <w:r w:rsidR="007F01AE">
        <w:rPr>
          <w:rFonts w:eastAsia="SimSun" w:hint="eastAsia"/>
          <w:lang w:eastAsia="zh-CN"/>
        </w:rPr>
        <w:t>I</w:t>
      </w:r>
      <w:r w:rsidR="007F01AE" w:rsidRPr="00DE2740">
        <w:t xml:space="preserve">ndirect 3GPP </w:t>
      </w:r>
      <w:r w:rsidR="007F01AE">
        <w:rPr>
          <w:rFonts w:eastAsia="SimSun" w:hint="eastAsia"/>
          <w:lang w:eastAsia="zh-CN"/>
        </w:rPr>
        <w:t>Communication using E-UTRA</w:t>
      </w:r>
      <w:r w:rsidR="007F01AE" w:rsidRPr="00DE2740">
        <w:t>.</w:t>
      </w:r>
    </w:p>
    <w:p w14:paraId="25C76BBC" w14:textId="77777777" w:rsidR="003C2163" w:rsidRDefault="00EC3E5A" w:rsidP="00EC3E5A">
      <w:pPr>
        <w:pStyle w:val="B3"/>
      </w:pPr>
      <w:r>
        <w:tab/>
      </w:r>
      <w:r w:rsidR="003C2163">
        <w:t>The 3GPP system shall enable emergency call</w:t>
      </w:r>
      <w:r w:rsidR="003C2163" w:rsidRPr="00185E57">
        <w:t>s</w:t>
      </w:r>
      <w:r w:rsidR="003C2163" w:rsidRPr="00185E57">
        <w:rPr>
          <w:rFonts w:eastAsia="SimSun" w:hint="eastAsia"/>
          <w:lang w:eastAsia="zh-CN"/>
        </w:rPr>
        <w:t xml:space="preserve"> </w:t>
      </w:r>
      <w:r w:rsidR="003C2163" w:rsidRPr="00185E57">
        <w:rPr>
          <w:rFonts w:hint="eastAsia"/>
        </w:rPr>
        <w:t xml:space="preserve">via the </w:t>
      </w:r>
      <w:r w:rsidR="003C2163">
        <w:rPr>
          <w:rFonts w:hint="eastAsia"/>
        </w:rPr>
        <w:t>Evolved</w:t>
      </w:r>
      <w:r w:rsidR="003C2163" w:rsidRPr="00185E57">
        <w:rPr>
          <w:rFonts w:hint="eastAsia"/>
        </w:rPr>
        <w:t xml:space="preserve"> ProSe Relay UE</w:t>
      </w:r>
      <w:r w:rsidR="003C2163" w:rsidRPr="00185E57">
        <w:t xml:space="preserve"> </w:t>
      </w:r>
      <w:r w:rsidR="003C2163">
        <w:t xml:space="preserve">in case that the </w:t>
      </w:r>
      <w:r w:rsidR="003C2163">
        <w:rPr>
          <w:rFonts w:eastAsia="SimSun"/>
          <w:noProof/>
          <w:lang w:eastAsia="zh-CN"/>
        </w:rPr>
        <w:t>Evolved</w:t>
      </w:r>
      <w:r w:rsidR="003C2163" w:rsidRPr="00030327">
        <w:rPr>
          <w:rFonts w:eastAsia="SimSun"/>
          <w:lang w:eastAsia="zh-CN"/>
        </w:rPr>
        <w:t xml:space="preserve"> </w:t>
      </w:r>
      <w:r w:rsidR="003C2163">
        <w:t>ProSe Remote UE supports emergency calls.</w:t>
      </w:r>
    </w:p>
    <w:p w14:paraId="6E7CC98F" w14:textId="77777777" w:rsidR="00EC3E5A" w:rsidRDefault="00EC3E5A" w:rsidP="009D2015">
      <w:pPr>
        <w:pStyle w:val="Observation"/>
      </w:pPr>
      <w:bookmarkStart w:id="2" w:name="_Toc462846727"/>
      <w:bookmarkStart w:id="3" w:name="_Toc465865613"/>
      <w:r>
        <w:t xml:space="preserve">In summary, it is apparent that RAN2 </w:t>
      </w:r>
      <w:r w:rsidR="00A23AAA">
        <w:t>should</w:t>
      </w:r>
      <w:r>
        <w:t xml:space="preserve"> address quality of service mechanisms, properties, and functions as part of the work on wearables relaying.</w:t>
      </w:r>
      <w:bookmarkEnd w:id="2"/>
      <w:bookmarkEnd w:id="3"/>
    </w:p>
    <w:p w14:paraId="444D70FB" w14:textId="77777777" w:rsidR="00435C2D" w:rsidRPr="003F67E5" w:rsidRDefault="003F67E5" w:rsidP="0076528A">
      <w:pPr>
        <w:pStyle w:val="Heading2"/>
      </w:pPr>
      <w:r>
        <w:t>Bearers and Quality of Service</w:t>
      </w:r>
    </w:p>
    <w:p w14:paraId="69F414BD" w14:textId="77777777" w:rsidR="003F67E5" w:rsidRDefault="003F67E5" w:rsidP="00435C2D">
      <w:r>
        <w:t>In LTE the QoS framework is tied to the bearer concept. An EPS bearer has a certain set of attributes reflecting the QoS of the bearer. This is propagated down in the stack and reflected on DRBs and their configurations. We think the current QoS framework for EPS bearers must be extended to include the Indirect 3GPP Communication. That means for the relaying concept that an (indirect) EPS bearer for the Remote UE is mapped on a DRB between the Relay UE and the eNB and a sidelink DRB between the Remote UE and the Relay UE</w:t>
      </w:r>
      <w:r w:rsidR="008F04BF">
        <w:t xml:space="preserve"> as shown in Figure 1</w:t>
      </w:r>
      <w:r>
        <w:t>. This assumes the LTE sidelink is used for the latter hop.</w:t>
      </w:r>
    </w:p>
    <w:p w14:paraId="53CC8268" w14:textId="77777777" w:rsidR="003F67E5" w:rsidRDefault="003F67E5" w:rsidP="0076528A">
      <w:pPr>
        <w:pStyle w:val="Proposal"/>
      </w:pPr>
      <w:bookmarkStart w:id="4" w:name="_Toc462846728"/>
      <w:bookmarkStart w:id="5" w:name="_Toc463015844"/>
      <w:bookmarkStart w:id="6" w:name="_Toc465865614"/>
      <w:r>
        <w:t>Extend the existing QoS framework to include Indirect 3GPP Communication.</w:t>
      </w:r>
      <w:bookmarkEnd w:id="4"/>
      <w:bookmarkEnd w:id="5"/>
      <w:bookmarkEnd w:id="6"/>
    </w:p>
    <w:p w14:paraId="67B3B143" w14:textId="77777777" w:rsidR="008F04BF" w:rsidRDefault="00F67B62" w:rsidP="008F04BF">
      <w:pPr>
        <w:pStyle w:val="Figure"/>
      </w:pPr>
      <w:r>
        <w:lastRenderedPageBreak/>
        <w:pict w14:anchorId="7FC83A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96.5pt;mso-position-horizontal-relative:char;mso-position-vertical-relative:line">
            <v:imagedata r:id="rId8" o:title=""/>
          </v:shape>
        </w:pict>
      </w:r>
    </w:p>
    <w:p w14:paraId="73A43D3D" w14:textId="77777777" w:rsidR="008F04BF" w:rsidRDefault="008F04BF" w:rsidP="008F04BF">
      <w:pPr>
        <w:pStyle w:val="Caption"/>
      </w:pPr>
    </w:p>
    <w:p w14:paraId="7ECE4E8F" w14:textId="77777777" w:rsidR="008F04BF" w:rsidRPr="008F04BF" w:rsidRDefault="008F04BF" w:rsidP="008F04BF">
      <w:pPr>
        <w:pStyle w:val="Caption"/>
      </w:pPr>
      <w:r>
        <w:t>Figure 1 – Illustration of the bearers.</w:t>
      </w:r>
    </w:p>
    <w:p w14:paraId="4BA8B876" w14:textId="77777777" w:rsidR="003F67E5" w:rsidRDefault="003F67E5" w:rsidP="00435C2D">
      <w:r>
        <w:t>With respect to management of EPS bearers, if a direct EPS bearer is transferred to the indirect communication, the indirect communication must support the QoS of the bearer, otherwise it will be released. We think this function relies in the eNB, in the same way it is handled today.</w:t>
      </w:r>
    </w:p>
    <w:p w14:paraId="22B97217" w14:textId="77777777" w:rsidR="003F67E5" w:rsidRDefault="003F67E5" w:rsidP="0076528A">
      <w:pPr>
        <w:pStyle w:val="Proposal"/>
      </w:pPr>
      <w:bookmarkStart w:id="7" w:name="_Toc462846729"/>
      <w:bookmarkStart w:id="8" w:name="_Toc463015845"/>
      <w:bookmarkStart w:id="9" w:name="_Toc465865615"/>
      <w:r>
        <w:t>If the QoS of a</w:t>
      </w:r>
      <w:r w:rsidR="0076528A">
        <w:t xml:space="preserve"> direct</w:t>
      </w:r>
      <w:r>
        <w:t xml:space="preserve"> EPS bearer cannot be maintained in the indirect mode</w:t>
      </w:r>
      <w:r w:rsidR="0076528A">
        <w:t>, the eNB may release the bearer.</w:t>
      </w:r>
      <w:bookmarkEnd w:id="7"/>
      <w:bookmarkEnd w:id="8"/>
      <w:bookmarkEnd w:id="9"/>
    </w:p>
    <w:p w14:paraId="3F5AB36C" w14:textId="77777777" w:rsidR="0076528A" w:rsidRDefault="0076528A" w:rsidP="00435C2D">
      <w:r>
        <w:t>To configure and uphold the QoS of DRBs the eNB uses RRC. Both the Remote UE and the Relay UE has an RRC context, which means that the eNB can uphold the QoS of the (indirect) radio bearers. This does not preclude that new functionality must be added to RRC for this specific purpose. As usual, to achieve end-to-end QoS, there must be suitable mechanisms on all layers of the stack, not only RRC.</w:t>
      </w:r>
    </w:p>
    <w:p w14:paraId="15A212A0" w14:textId="111F2955" w:rsidR="0076528A" w:rsidRDefault="00E8752F" w:rsidP="0076528A">
      <w:pPr>
        <w:pStyle w:val="Proposal"/>
      </w:pPr>
      <w:bookmarkStart w:id="10" w:name="_Toc462846730"/>
      <w:bookmarkStart w:id="11" w:name="_Toc463015846"/>
      <w:bookmarkStart w:id="12" w:name="_Toc465865616"/>
      <w:r>
        <w:t xml:space="preserve">The eNB configures the Remote UE and the Relay UE over RRC to </w:t>
      </w:r>
      <w:r w:rsidR="0076528A">
        <w:t>uphold QoS of the DRBs.</w:t>
      </w:r>
      <w:bookmarkEnd w:id="10"/>
      <w:bookmarkEnd w:id="11"/>
      <w:bookmarkEnd w:id="12"/>
    </w:p>
    <w:p w14:paraId="05B1362E" w14:textId="77777777" w:rsidR="00DC225D" w:rsidRDefault="00DC225D" w:rsidP="0076528A">
      <w:pPr>
        <w:pStyle w:val="Proposal"/>
      </w:pPr>
      <w:bookmarkStart w:id="13" w:name="_Toc463015847"/>
      <w:bookmarkStart w:id="14" w:name="_Toc465865617"/>
      <w:r>
        <w:t>RAN2 to capture the text in section 2 in the TR.</w:t>
      </w:r>
      <w:bookmarkEnd w:id="13"/>
      <w:bookmarkEnd w:id="14"/>
    </w:p>
    <w:p w14:paraId="7A784312" w14:textId="77777777" w:rsidR="00C01F33" w:rsidRPr="00CE0424" w:rsidRDefault="00C01F33" w:rsidP="00CE0424">
      <w:pPr>
        <w:pStyle w:val="Heading1"/>
      </w:pPr>
      <w:r w:rsidRPr="00CE0424">
        <w:t>Conclusion</w:t>
      </w:r>
    </w:p>
    <w:p w14:paraId="215BD974" w14:textId="77777777" w:rsidR="00E8752F"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02AD6">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5BB1F8A0" w14:textId="77777777" w:rsidR="00E8752F" w:rsidRPr="00C06092" w:rsidRDefault="00E8752F">
      <w:pPr>
        <w:pStyle w:val="TOC1"/>
        <w:rPr>
          <w:rFonts w:ascii="Calibri" w:eastAsia="DengXian" w:hAnsi="Calibri"/>
          <w:b w:val="0"/>
          <w:sz w:val="22"/>
        </w:rPr>
      </w:pPr>
      <w:r>
        <w:t>Observation 1</w:t>
      </w:r>
      <w:r w:rsidRPr="00C06092">
        <w:rPr>
          <w:rFonts w:ascii="Calibri" w:eastAsia="DengXian" w:hAnsi="Calibri"/>
          <w:b w:val="0"/>
          <w:sz w:val="22"/>
        </w:rPr>
        <w:tab/>
      </w:r>
      <w:r>
        <w:t>In summary, it is apparent that RAN2 should address quality of service mechanisms, properties, and functions as part of the work on wearables relaying.</w:t>
      </w:r>
    </w:p>
    <w:p w14:paraId="45B76D3B" w14:textId="77777777" w:rsidR="008E065E" w:rsidRDefault="008E065E" w:rsidP="008E065E">
      <w:pPr>
        <w:pStyle w:val="BodyText"/>
        <w:rPr>
          <w:b/>
          <w:bCs/>
        </w:rPr>
      </w:pPr>
      <w:r>
        <w:rPr>
          <w:b/>
          <w:bCs/>
        </w:rPr>
        <w:fldChar w:fldCharType="end"/>
      </w:r>
    </w:p>
    <w:p w14:paraId="2493183B" w14:textId="77777777" w:rsidR="00E8752F"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02AD6">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3A15656A" w14:textId="77777777" w:rsidR="00E8752F" w:rsidRPr="00C06092" w:rsidRDefault="00E8752F">
      <w:pPr>
        <w:pStyle w:val="TOC1"/>
        <w:rPr>
          <w:rFonts w:ascii="Calibri" w:eastAsia="DengXian" w:hAnsi="Calibri"/>
          <w:b w:val="0"/>
          <w:sz w:val="22"/>
        </w:rPr>
      </w:pPr>
      <w:r>
        <w:t>Proposal 1</w:t>
      </w:r>
      <w:r w:rsidRPr="00C06092">
        <w:rPr>
          <w:rFonts w:ascii="Calibri" w:eastAsia="DengXian" w:hAnsi="Calibri"/>
          <w:b w:val="0"/>
          <w:sz w:val="22"/>
        </w:rPr>
        <w:tab/>
      </w:r>
      <w:r>
        <w:t>Extend the existing QoS framework to include Indirect 3GPP Communication.</w:t>
      </w:r>
    </w:p>
    <w:p w14:paraId="61E06AC3" w14:textId="77777777" w:rsidR="00E8752F" w:rsidRPr="00C06092" w:rsidRDefault="00E8752F">
      <w:pPr>
        <w:pStyle w:val="TOC1"/>
        <w:rPr>
          <w:rFonts w:ascii="Calibri" w:eastAsia="DengXian" w:hAnsi="Calibri"/>
          <w:b w:val="0"/>
          <w:sz w:val="22"/>
        </w:rPr>
      </w:pPr>
      <w:r>
        <w:t>Proposal 2</w:t>
      </w:r>
      <w:r w:rsidRPr="00C06092">
        <w:rPr>
          <w:rFonts w:ascii="Calibri" w:eastAsia="DengXian" w:hAnsi="Calibri"/>
          <w:b w:val="0"/>
          <w:sz w:val="22"/>
        </w:rPr>
        <w:tab/>
      </w:r>
      <w:r>
        <w:t>If the QoS of a direct EPS bearer cannot be maintained in the indirect mode, the eNB may release the bearer.</w:t>
      </w:r>
    </w:p>
    <w:p w14:paraId="796C9580" w14:textId="77777777" w:rsidR="00E8752F" w:rsidRPr="00C06092" w:rsidRDefault="00E8752F">
      <w:pPr>
        <w:pStyle w:val="TOC1"/>
        <w:rPr>
          <w:rFonts w:ascii="Calibri" w:eastAsia="DengXian" w:hAnsi="Calibri"/>
          <w:b w:val="0"/>
          <w:sz w:val="22"/>
        </w:rPr>
      </w:pPr>
      <w:r>
        <w:t>Proposal 3</w:t>
      </w:r>
      <w:r w:rsidRPr="00C06092">
        <w:rPr>
          <w:rFonts w:ascii="Calibri" w:eastAsia="DengXian" w:hAnsi="Calibri"/>
          <w:b w:val="0"/>
          <w:sz w:val="22"/>
        </w:rPr>
        <w:tab/>
      </w:r>
      <w:r>
        <w:t>The eNB configures the Remote UE and the Relay UE over RRC to uphold QoS of the DRBs.</w:t>
      </w:r>
    </w:p>
    <w:p w14:paraId="55B04776" w14:textId="77777777" w:rsidR="00E8752F" w:rsidRPr="00C06092" w:rsidRDefault="00E8752F">
      <w:pPr>
        <w:pStyle w:val="TOC1"/>
        <w:rPr>
          <w:rFonts w:ascii="Calibri" w:eastAsia="DengXian" w:hAnsi="Calibri"/>
          <w:b w:val="0"/>
          <w:sz w:val="22"/>
        </w:rPr>
      </w:pPr>
      <w:r>
        <w:t>Proposal 4</w:t>
      </w:r>
      <w:r w:rsidRPr="00C06092">
        <w:rPr>
          <w:rFonts w:ascii="Calibri" w:eastAsia="DengXian" w:hAnsi="Calibri"/>
          <w:b w:val="0"/>
          <w:sz w:val="22"/>
        </w:rPr>
        <w:tab/>
      </w:r>
      <w:r>
        <w:t>RAN2 to capture the text in section 2 in the TR.</w:t>
      </w:r>
    </w:p>
    <w:p w14:paraId="2BF1A5C2" w14:textId="77777777" w:rsidR="00311702" w:rsidRPr="00D04434" w:rsidRDefault="008E065E" w:rsidP="00AB0BC8">
      <w:pPr>
        <w:rPr>
          <w:b/>
          <w:bCs/>
        </w:rPr>
      </w:pPr>
      <w:r>
        <w:rPr>
          <w:b/>
          <w:bCs/>
        </w:rPr>
        <w:fldChar w:fldCharType="end"/>
      </w:r>
    </w:p>
    <w:p w14:paraId="7070C3FD" w14:textId="77777777" w:rsidR="00F507D1" w:rsidRPr="00CE0424" w:rsidRDefault="00F507D1" w:rsidP="00CE0424">
      <w:pPr>
        <w:pStyle w:val="Heading1"/>
      </w:pPr>
      <w:bookmarkStart w:id="15" w:name="_In-sequence_SDU_delivery"/>
      <w:bookmarkEnd w:id="15"/>
      <w:r w:rsidRPr="00CE0424">
        <w:lastRenderedPageBreak/>
        <w:t>References</w:t>
      </w:r>
    </w:p>
    <w:p w14:paraId="311BA9D0" w14:textId="77777777" w:rsidR="005F3025" w:rsidRPr="00CE0424" w:rsidRDefault="00DC225D" w:rsidP="00DC225D">
      <w:pPr>
        <w:pStyle w:val="Reference"/>
      </w:pPr>
      <w:bookmarkStart w:id="16" w:name="_Ref174151459"/>
      <w:bookmarkStart w:id="17" w:name="_Ref189809556"/>
      <w:r>
        <w:t>RP-161839, "</w:t>
      </w:r>
      <w:r w:rsidRPr="00DC225D">
        <w:t>Revised SI: Further Enhancements LTE Device to Device, UE to Network Relays for IoT and Wearables</w:t>
      </w:r>
      <w:r>
        <w:t xml:space="preserve">", </w:t>
      </w:r>
      <w:r w:rsidRPr="00DC225D">
        <w:t>Huawei, HiSilicon, Qualcomm Incorporated, Intel, LG Electronics Inc.</w:t>
      </w:r>
      <w:r>
        <w:t xml:space="preserve">, RAN#73, </w:t>
      </w:r>
      <w:r w:rsidRPr="00DC225D">
        <w:t>New Orleans, September 19 - 22, 2016</w:t>
      </w:r>
    </w:p>
    <w:p w14:paraId="0D4E4F6E" w14:textId="77777777" w:rsidR="005F3025" w:rsidRPr="00CE0424" w:rsidRDefault="00DC225D" w:rsidP="00311702">
      <w:pPr>
        <w:pStyle w:val="Reference"/>
      </w:pPr>
      <w:r>
        <w:t>3GPP TS 22.278, "Service requirements for the Evolved Packet System (EPS), 3GPP, v14.1.0, September 2016</w:t>
      </w:r>
    </w:p>
    <w:bookmarkEnd w:id="16"/>
    <w:bookmarkEnd w:id="17"/>
    <w:p w14:paraId="1049F1A6" w14:textId="77777777" w:rsidR="003A7EF3" w:rsidRPr="00CE0424" w:rsidRDefault="003A7EF3" w:rsidP="00CE0424">
      <w:pPr>
        <w:pStyle w:val="BodyText"/>
      </w:pPr>
    </w:p>
    <w:sectPr w:rsidR="003A7EF3" w:rsidRPr="00CE042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3BEAD0" w14:textId="77777777" w:rsidR="00C23009" w:rsidRDefault="00C23009">
      <w:r>
        <w:separator/>
      </w:r>
    </w:p>
  </w:endnote>
  <w:endnote w:type="continuationSeparator" w:id="0">
    <w:p w14:paraId="7DE4E2CB" w14:textId="77777777" w:rsidR="00C23009" w:rsidRDefault="00C23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modern"/>
    <w:pitch w:val="fixed"/>
    <w:sig w:usb0="00000001" w:usb1="080E0000" w:usb2="00000010" w:usb3="00000000" w:csb0="00040000"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DB40C9" w14:textId="3E5CBBC6"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67B6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67B62">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9883D0" w14:textId="77777777" w:rsidR="00C23009" w:rsidRDefault="00C23009">
      <w:r>
        <w:separator/>
      </w:r>
    </w:p>
  </w:footnote>
  <w:footnote w:type="continuationSeparator" w:id="0">
    <w:p w14:paraId="369C8EA9" w14:textId="77777777" w:rsidR="00C23009" w:rsidRDefault="00C23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2F0EA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F3A5534"/>
    <w:multiLevelType w:val="hybridMultilevel"/>
    <w:tmpl w:val="C5E0D91A"/>
    <w:lvl w:ilvl="0" w:tplc="04090019">
      <w:start w:val="1"/>
      <w:numFmt w:val="lowerLetter"/>
      <w:lvlText w:val="%1."/>
      <w:lvlJc w:val="left"/>
      <w:pPr>
        <w:ind w:left="144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2"/>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2"/>
  </w:num>
  <w:num w:numId="11">
    <w:abstractNumId w:val="1"/>
  </w:num>
  <w:num w:numId="12">
    <w:abstractNumId w:val="0"/>
  </w:num>
  <w:num w:numId="13">
    <w:abstractNumId w:val="13"/>
  </w:num>
  <w:num w:numId="14">
    <w:abstractNumId w:val="11"/>
  </w:num>
  <w:num w:numId="15">
    <w:abstractNumId w:val="15"/>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02AD6"/>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66732"/>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117D"/>
    <w:rsid w:val="00342BD7"/>
    <w:rsid w:val="00343A07"/>
    <w:rsid w:val="00346DB5"/>
    <w:rsid w:val="003477B1"/>
    <w:rsid w:val="0035482C"/>
    <w:rsid w:val="00357380"/>
    <w:rsid w:val="003602D9"/>
    <w:rsid w:val="003604CE"/>
    <w:rsid w:val="00365239"/>
    <w:rsid w:val="00370E47"/>
    <w:rsid w:val="003742AC"/>
    <w:rsid w:val="00377CE1"/>
    <w:rsid w:val="0038013C"/>
    <w:rsid w:val="00385BF0"/>
    <w:rsid w:val="003939FF"/>
    <w:rsid w:val="003A2223"/>
    <w:rsid w:val="003A2A0F"/>
    <w:rsid w:val="003A45A1"/>
    <w:rsid w:val="003A5B0A"/>
    <w:rsid w:val="003A6BAC"/>
    <w:rsid w:val="003A7EF3"/>
    <w:rsid w:val="003B159C"/>
    <w:rsid w:val="003B369F"/>
    <w:rsid w:val="003B36A3"/>
    <w:rsid w:val="003B7FE5"/>
    <w:rsid w:val="003C11C8"/>
    <w:rsid w:val="003C2163"/>
    <w:rsid w:val="003C2702"/>
    <w:rsid w:val="003C7806"/>
    <w:rsid w:val="003D109F"/>
    <w:rsid w:val="003D2478"/>
    <w:rsid w:val="003D2FC4"/>
    <w:rsid w:val="003D3C45"/>
    <w:rsid w:val="003D5B1F"/>
    <w:rsid w:val="003E15FA"/>
    <w:rsid w:val="003E55E4"/>
    <w:rsid w:val="003E74E3"/>
    <w:rsid w:val="003F05C7"/>
    <w:rsid w:val="003F2CD4"/>
    <w:rsid w:val="003F67E5"/>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5C2D"/>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92BC5"/>
    <w:rsid w:val="004964F1"/>
    <w:rsid w:val="004A16BC"/>
    <w:rsid w:val="004A23A4"/>
    <w:rsid w:val="004A2B94"/>
    <w:rsid w:val="004B17B5"/>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38D0"/>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CB2"/>
    <w:rsid w:val="005B6F83"/>
    <w:rsid w:val="005C74FB"/>
    <w:rsid w:val="005D1602"/>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6589"/>
    <w:rsid w:val="006C7522"/>
    <w:rsid w:val="006D6F08"/>
    <w:rsid w:val="006E062C"/>
    <w:rsid w:val="006E28B7"/>
    <w:rsid w:val="006E3310"/>
    <w:rsid w:val="006E4E39"/>
    <w:rsid w:val="006E565E"/>
    <w:rsid w:val="006E673D"/>
    <w:rsid w:val="006E7D3B"/>
    <w:rsid w:val="006F1B70"/>
    <w:rsid w:val="006F341D"/>
    <w:rsid w:val="006F3CDE"/>
    <w:rsid w:val="006F58D4"/>
    <w:rsid w:val="00702AD6"/>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5A0"/>
    <w:rsid w:val="0074524B"/>
    <w:rsid w:val="00747D8B"/>
    <w:rsid w:val="00751228"/>
    <w:rsid w:val="007571E1"/>
    <w:rsid w:val="007604B2"/>
    <w:rsid w:val="00765281"/>
    <w:rsid w:val="0076528A"/>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01AE"/>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2CB4"/>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04BF"/>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2015"/>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3AA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4E50"/>
    <w:rsid w:val="00B2763F"/>
    <w:rsid w:val="00B27AAC"/>
    <w:rsid w:val="00B30929"/>
    <w:rsid w:val="00B372AA"/>
    <w:rsid w:val="00B40445"/>
    <w:rsid w:val="00B41888"/>
    <w:rsid w:val="00B45A52"/>
    <w:rsid w:val="00B46175"/>
    <w:rsid w:val="00B62AAA"/>
    <w:rsid w:val="00B664C7"/>
    <w:rsid w:val="00B739F6"/>
    <w:rsid w:val="00B80A1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26E8"/>
    <w:rsid w:val="00BF3279"/>
    <w:rsid w:val="00BF74C7"/>
    <w:rsid w:val="00C015F1"/>
    <w:rsid w:val="00C01F33"/>
    <w:rsid w:val="00C02CC6"/>
    <w:rsid w:val="00C040F7"/>
    <w:rsid w:val="00C041B0"/>
    <w:rsid w:val="00C044AB"/>
    <w:rsid w:val="00C05706"/>
    <w:rsid w:val="00C06092"/>
    <w:rsid w:val="00C07377"/>
    <w:rsid w:val="00C10478"/>
    <w:rsid w:val="00C12107"/>
    <w:rsid w:val="00C14D4B"/>
    <w:rsid w:val="00C154BB"/>
    <w:rsid w:val="00C23009"/>
    <w:rsid w:val="00C26FAA"/>
    <w:rsid w:val="00C279B5"/>
    <w:rsid w:val="00C27C45"/>
    <w:rsid w:val="00C3719D"/>
    <w:rsid w:val="00C51EF7"/>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34C"/>
    <w:rsid w:val="00D438BF"/>
    <w:rsid w:val="00D440F8"/>
    <w:rsid w:val="00D53B26"/>
    <w:rsid w:val="00D546FF"/>
    <w:rsid w:val="00D55AD5"/>
    <w:rsid w:val="00D576CA"/>
    <w:rsid w:val="00D60E13"/>
    <w:rsid w:val="00D61AF5"/>
    <w:rsid w:val="00D62CD5"/>
    <w:rsid w:val="00D6435F"/>
    <w:rsid w:val="00D652B5"/>
    <w:rsid w:val="00D66155"/>
    <w:rsid w:val="00D708B0"/>
    <w:rsid w:val="00D7225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25D"/>
    <w:rsid w:val="00DC2D36"/>
    <w:rsid w:val="00DC53EF"/>
    <w:rsid w:val="00DE5608"/>
    <w:rsid w:val="00DE58D0"/>
    <w:rsid w:val="00DE654F"/>
    <w:rsid w:val="00DF0B6E"/>
    <w:rsid w:val="00DF15E0"/>
    <w:rsid w:val="00DF37A0"/>
    <w:rsid w:val="00DF6C9B"/>
    <w:rsid w:val="00E110E7"/>
    <w:rsid w:val="00E11B20"/>
    <w:rsid w:val="00E17FA2"/>
    <w:rsid w:val="00E22330"/>
    <w:rsid w:val="00E30B5A"/>
    <w:rsid w:val="00E3123D"/>
    <w:rsid w:val="00E31461"/>
    <w:rsid w:val="00E31D43"/>
    <w:rsid w:val="00E32608"/>
    <w:rsid w:val="00E34188"/>
    <w:rsid w:val="00E345CD"/>
    <w:rsid w:val="00E34B6E"/>
    <w:rsid w:val="00E34C45"/>
    <w:rsid w:val="00E35559"/>
    <w:rsid w:val="00E3723A"/>
    <w:rsid w:val="00E37860"/>
    <w:rsid w:val="00E446F1"/>
    <w:rsid w:val="00E46886"/>
    <w:rsid w:val="00E47AEF"/>
    <w:rsid w:val="00E53B75"/>
    <w:rsid w:val="00E54E3B"/>
    <w:rsid w:val="00E57565"/>
    <w:rsid w:val="00E63838"/>
    <w:rsid w:val="00E641CA"/>
    <w:rsid w:val="00E64434"/>
    <w:rsid w:val="00E67C51"/>
    <w:rsid w:val="00E72EFC"/>
    <w:rsid w:val="00E758EC"/>
    <w:rsid w:val="00E8234C"/>
    <w:rsid w:val="00E83AA9"/>
    <w:rsid w:val="00E85928"/>
    <w:rsid w:val="00E8752F"/>
    <w:rsid w:val="00E87822"/>
    <w:rsid w:val="00E90395"/>
    <w:rsid w:val="00E90E49"/>
    <w:rsid w:val="00E917F9"/>
    <w:rsid w:val="00E9291C"/>
    <w:rsid w:val="00E93FFE"/>
    <w:rsid w:val="00E94F8A"/>
    <w:rsid w:val="00EA7A41"/>
    <w:rsid w:val="00EB077B"/>
    <w:rsid w:val="00EB4EA2"/>
    <w:rsid w:val="00EC27C6"/>
    <w:rsid w:val="00EC3E5A"/>
    <w:rsid w:val="00EC4207"/>
    <w:rsid w:val="00EC5653"/>
    <w:rsid w:val="00EC60B5"/>
    <w:rsid w:val="00EC71CE"/>
    <w:rsid w:val="00ED1006"/>
    <w:rsid w:val="00EF18FE"/>
    <w:rsid w:val="00EF5787"/>
    <w:rsid w:val="00EF60D0"/>
    <w:rsid w:val="00F00735"/>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B62"/>
    <w:rsid w:val="00F67F53"/>
    <w:rsid w:val="00F703BE"/>
    <w:rsid w:val="00F71F69"/>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6870"/>
    <w:rsid w:val="00FC7429"/>
    <w:rsid w:val="00FD07F6"/>
    <w:rsid w:val="00FD1EC8"/>
    <w:rsid w:val="00FD3FB3"/>
    <w:rsid w:val="00FD47ED"/>
    <w:rsid w:val="00FD74DB"/>
    <w:rsid w:val="00FD7660"/>
    <w:rsid w:val="00FE0655"/>
    <w:rsid w:val="00FE2365"/>
    <w:rsid w:val="00FE4C7B"/>
    <w:rsid w:val="00FE6342"/>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1C6D63"/>
  <w15:chartTrackingRefBased/>
  <w15:docId w15:val="{D9240936-28D0-4888-97A5-8183EC682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C3E5A"/>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lang w:val="en-US"/>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ListBulletwide">
    <w:name w:val="List Bullet (wide)"/>
    <w:rsid w:val="00702AD6"/>
    <w:pPr>
      <w:numPr>
        <w:numId w:val="14"/>
      </w:numPr>
    </w:pPr>
    <w:rPr>
      <w:rFonts w:ascii="Arial" w:hAnsi="Arial"/>
      <w:sz w:val="22"/>
      <w:lang w:val="en-US" w:eastAsia="en-US"/>
    </w:rPr>
  </w:style>
  <w:style w:type="paragraph" w:styleId="ListParagraph">
    <w:name w:val="List Paragraph"/>
    <w:basedOn w:val="Normal"/>
    <w:uiPriority w:val="34"/>
    <w:qFormat/>
    <w:rsid w:val="00435C2D"/>
    <w:pPr>
      <w:overflowPunct/>
      <w:autoSpaceDE/>
      <w:autoSpaceDN/>
      <w:adjustRightInd/>
      <w:spacing w:after="160" w:line="259" w:lineRule="auto"/>
      <w:ind w:left="720"/>
      <w:contextualSpacing/>
      <w:jc w:val="left"/>
      <w:textAlignment w:val="auto"/>
    </w:pPr>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FD3CB-6501-4C22-B2D0-684D46F7F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14</TotalTime>
  <Pages>3</Pages>
  <Words>713</Words>
  <Characters>3783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cp:lastModifiedBy>Mats Folke</cp:lastModifiedBy>
  <cp:revision>9</cp:revision>
  <cp:lastPrinted>2008-01-31T00:09:00Z</cp:lastPrinted>
  <dcterms:created xsi:type="dcterms:W3CDTF">2016-10-12T02:10:00Z</dcterms:created>
  <dcterms:modified xsi:type="dcterms:W3CDTF">2016-11-04T09:47:00Z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